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Профпатология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23:11 МСК · База обновлена: 27.08.2026, 23:06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ДОПОЛНИТЕЛЬНЫМ МЕДИЦИНСКИМ ПРОТИВОПОКАЗАНИЕМ ДЛЯ РАБОТЫ С ВИБРАЦИЕЙ ЯВЛЯЕТСЯ НАЛИЧИЕ ТЯЖЕЛОЙ ИЛИ ОСЛОЖНЕННОЙ БЛИЗОРУКОСТИ ВЫШЕ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9,0 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8,0 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11,0 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10,0 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2 - 8,0 Д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ПРИЧИНАМ ХРОНИЧЕСКОЙ ГИПОКСИИ ПРИ РАБОТЕ В ГОРАХ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горную или высотную болезнь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интоксикацию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сенсибилизацию к растительным аллергенам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заболевания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горную или высотную болезнь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ПРОФЕССИОНАЛЬНЫМ АЛЛЕРГЕНАМ ЖИВОТНОГО ПРОИСХОЖДЕНИЯ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мицелий грибов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эпидермис животных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кофе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эпидермис животных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КРУПНОУЗЛОВОМ СИЛИКОТУБЕРКУЛЕЗЕ БОЛЬНОЙ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своей настоящей профессии трудоспособен при условии динамического наблюдения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может продолжать работу в контакте с пылью, веществами раздражающего действия, в неблагоприятных метеорологических условиях, связанную с тяжелым физическим трудом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любые виды труда может выполнять в производственных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никакие виды труда в производственных условиях выполнять не может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не может продолжать работу в контакте с пылью, веществами раздражающего действия, в неблагоприятных метеорологических условиях, связанную с тяжелым физическим трудом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ОСТРОМ ОТРАВЛЕНИИ РТУТИ РАЗВИВАЮТСЯ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геморрагический синдром с воспалительными изменениями полости рта, десен, поражение ЖКТ и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схваткообразные боли в желудке и кишечнике, кишечные колики, диарея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нарушения со стороны центральной и периферической нервной системы, психической сферы, атаксия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вегето-сосудистая дистония и падение артериального давления, головокружения, потеря сознания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геморрагический синдром с воспалительными изменениями полости рта, десен, поражение ЖКТ и почек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 НЕОБХОДИМЫМ МЕТОДАМ ОБСЛЕДОВАНИЯ ДЛЯ ПРОХОЖДЕНИЯ ВОДИТЕЛЬСКОЙ КОМИССИИ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исследование вестибулярного аппарата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остроты зрения, полей зрения и цветоощущения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исследование остроты зрения, полей зрения и цветоощущения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БИССИНОЗА ДЛИТЕЛЬНОГО ТЕЧЕНИЯ ХАРАКТЕРНО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 частого пневмоторакса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наличие частых пневмонии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развитие фиброза в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развитие симптомов ХОБЛ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развитие фиброза в легких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В НАИБОЛЬШИХ КОЛИЧЕСТВАХ ДИОКСИНЫ ПОСТУПАЮТ В ОРГАНИЗМ ЧЕЛОВЕКА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через раневую или ожоговую поверхность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ингаляционно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перкутанно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перорально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перорально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ОТЛИЧИТЕЛЬНОЙ КЛИНИЧЕСКОЙ ЧЕРТОЙ ТОКСИЧЕСКОГО ОТЕКА ЛЕГКИХ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эндобронхит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панбронхит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периодичность клинического течения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развитие его на фоне полного здоровья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развитие его на фоне полного здоровья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 ХИМИЧЕСКИМ АЛЛЕРГЕНАМ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свинец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ртуть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свободная двуокись кремния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хром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Профпатология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